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410"/>
        <w:tblW w:w="20993" w:type="dxa"/>
        <w:tblCellMar>
          <w:left w:w="70" w:type="dxa"/>
          <w:right w:w="70" w:type="dxa"/>
        </w:tblCellMar>
        <w:tblLook w:val="04A0"/>
      </w:tblPr>
      <w:tblGrid>
        <w:gridCol w:w="1792"/>
        <w:gridCol w:w="2881"/>
        <w:gridCol w:w="2693"/>
        <w:gridCol w:w="2977"/>
        <w:gridCol w:w="2410"/>
        <w:gridCol w:w="2693"/>
        <w:gridCol w:w="2552"/>
        <w:gridCol w:w="2835"/>
        <w:gridCol w:w="160"/>
      </w:tblGrid>
      <w:tr w:rsidR="006C2860" w:rsidRPr="006C2860" w:rsidTr="00D9250B">
        <w:trPr>
          <w:gridAfter w:val="1"/>
          <w:wAfter w:w="160" w:type="dxa"/>
          <w:trHeight w:val="269"/>
        </w:trPr>
        <w:tc>
          <w:tcPr>
            <w:tcW w:w="17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6C2860" w:rsidRPr="006C2860" w:rsidRDefault="006C2860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GODZINA</w:t>
            </w:r>
          </w:p>
        </w:tc>
        <w:tc>
          <w:tcPr>
            <w:tcW w:w="190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2860" w:rsidRPr="00A13CC0" w:rsidRDefault="00E83BFF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  <w:t>OŚRODEK SZKOLENIOWY DLA DOROSŁYCH</w:t>
            </w:r>
            <w:r w:rsidR="006C2860" w:rsidRPr="00A13CC0"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  <w:t xml:space="preserve"> 30.01.2021</w:t>
            </w:r>
          </w:p>
        </w:tc>
      </w:tr>
      <w:tr w:rsidR="006C2860" w:rsidRPr="006C2860" w:rsidTr="00D9250B">
        <w:trPr>
          <w:gridAfter w:val="1"/>
          <w:wAfter w:w="160" w:type="dxa"/>
          <w:trHeight w:val="547"/>
        </w:trPr>
        <w:tc>
          <w:tcPr>
            <w:tcW w:w="17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6C2860" w:rsidRPr="006C2860" w:rsidRDefault="006C2860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90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0" w:rsidRPr="006C2860" w:rsidRDefault="006C2860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465"/>
        </w:trPr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30.01.2021                             (sobota)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WIZAŻ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II+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MANIKIURZYSTKI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II+I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TYLKO PLIKI DO POBRANIA!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9250B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INSTRUKTOR DS. TERAPII UZALEŻNIEŃ </w:t>
            </w:r>
          </w:p>
          <w:p w:rsidR="00D9250B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s. II+I</w:t>
            </w:r>
          </w:p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TYLKO PLIKI DO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br/>
              <w:t>POBRANIA!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675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Rachunkowość i finanse</w:t>
            </w:r>
            <w:r w:rsidRPr="00E675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br/>
              <w:t>s. 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TYLKO PLIKI DO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br/>
              <w:t>POBRANIA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Dekorator wnętrz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</w:tcPr>
          <w:p w:rsidR="00D9250B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Rejestratorka medyczna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II+I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926C2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UWAGA TYLKO PLIKI DO POBRANIA DOSTĘPNE OD 29.01(piątek)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DD5F2"/>
            <w:vAlign w:val="center"/>
          </w:tcPr>
          <w:p w:rsidR="00D9250B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Aranżacja Ogrodów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595B9D" w:rsidRPr="006C2860" w:rsidRDefault="00595B9D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Ul. Sienkiewicza 1</w:t>
            </w:r>
          </w:p>
        </w:tc>
      </w:tr>
      <w:tr w:rsidR="00D9250B" w:rsidRPr="006C2860" w:rsidTr="00D9250B">
        <w:trPr>
          <w:gridAfter w:val="1"/>
          <w:wAfter w:w="160" w:type="dxa"/>
          <w:trHeight w:val="1275"/>
        </w:trPr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8:00-8:45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B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Strategie terapeutyczne w terapii indywidualnej i grupowej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Rasiak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Wynagrodzenia i podatki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I. Mikołajczyk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C2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9C9C9" w:themeFill="accent3" w:themeFillTint="99"/>
                <w:lang w:eastAsia="pl-PL"/>
              </w:rPr>
              <w:t>Podstawy marketingu i promocji usług medycznych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Lubojańska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Ścibior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8:50-9:35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B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Strategie terapeutyczne w terapii indywidualnej i grupowej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Rasiak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Wynagrodzenia i podatki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I. Mikołajczyk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C2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9C9C9" w:themeFill="accent3" w:themeFillTint="99"/>
                <w:lang w:eastAsia="pl-PL"/>
              </w:rPr>
              <w:t>Podstawy marketingu i promocji usług medycznych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Lubojańska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Ścibior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09:40-10:25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B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Strategie terapeutyczne w terapii indywidualnej i grupowej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Rasiak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Wynagrodzenia i podatki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I. Mikołajczyk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C2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9C9C9" w:themeFill="accent3" w:themeFillTint="99"/>
                <w:lang w:eastAsia="pl-PL"/>
              </w:rPr>
              <w:t>Podstawy marketingu i promocji usług medycznych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Lubojańska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Ścibior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10:30-11:15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B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Strategie terapeutyczne w terapii indywidualnej i grupowej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Rasiak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analizy i sprawozdawczości finansowej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M. Banasiak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C2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9C9C9" w:themeFill="accent3" w:themeFillTint="99"/>
                <w:lang w:eastAsia="pl-PL"/>
              </w:rPr>
              <w:t>Podstawy marketingu i promocji usług medycznych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Lubojańska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Ścibior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11:20-12:05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analizy i sprawozdawczości finansowej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M. Banasiak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C2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9C9C9" w:themeFill="accent3" w:themeFillTint="99"/>
                <w:lang w:eastAsia="pl-PL"/>
              </w:rPr>
              <w:t>Podstawy marketingu i promocji usług medycznych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Lubojańska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Ścibior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12:10-12:55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analizy i sprawozdawczości finansowej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M. Banasiak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C2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9C9C9" w:themeFill="accent3" w:themeFillTint="99"/>
                <w:lang w:eastAsia="pl-PL"/>
              </w:rPr>
              <w:t>Podstawy marketingu i promocji usług medycznych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Lubojańska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Ścibior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13:00-13:45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analizy i sprawozdawczości finansowej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M. Banasiak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13:50-14:35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5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analizy i sprawozdawczości finansowej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M. Banasiak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14:40-15:25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15:30-16:15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Rysunek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architektowiczny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</w:tr>
      <w:tr w:rsidR="00D9250B" w:rsidRPr="006C2860" w:rsidTr="00595B9D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16:20-17:05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BF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Narzędzia pracy w salonie kosmetycznym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Kędzia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17:10-17:55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BF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Narzędzia pracy w salonie kosmetycznym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Kędzia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18:00-18:45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BF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Narzędzia pracy w salonie kosmetycznym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Kędzia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18:50-19:35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26C2F" w:rsidRPr="006C2860" w:rsidTr="00D9250B">
        <w:trPr>
          <w:gridAfter w:val="3"/>
          <w:wAfter w:w="5547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C2F" w:rsidRPr="006C2860" w:rsidTr="00D9250B">
        <w:trPr>
          <w:gridAfter w:val="3"/>
          <w:wAfter w:w="5547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C2F" w:rsidRPr="006C2860" w:rsidTr="00D9250B">
        <w:trPr>
          <w:trHeight w:val="9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C2F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926C2F" w:rsidRPr="006C2860" w:rsidRDefault="00926C2F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GODZINA</w:t>
            </w:r>
          </w:p>
        </w:tc>
        <w:tc>
          <w:tcPr>
            <w:tcW w:w="190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26C2F" w:rsidRPr="00A13CC0" w:rsidRDefault="00926C2F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  <w:t>OŚRODEK SZKOLENIOWY DLA DOROSŁYCH</w:t>
            </w:r>
            <w:r w:rsidRPr="00A13CC0"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  <w:t xml:space="preserve"> 31.01.2021</w:t>
            </w:r>
          </w:p>
        </w:tc>
      </w:tr>
      <w:tr w:rsidR="00926C2F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90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C2F" w:rsidRPr="006C2860" w:rsidRDefault="00926C2F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31.01.2021              (niedziela</w:t>
            </w: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)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WIZAŻ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II+I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TYLKO PLIKI DO POBRANIA!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D9250B" w:rsidRPr="006C2860" w:rsidRDefault="00D9250B" w:rsidP="00D9250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MANIKIURZYSTKI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II+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9250B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INSTRUKTOR DS. TERAPII UZALEŻNIEŃ </w:t>
            </w:r>
          </w:p>
          <w:p w:rsidR="00D9250B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s. II</w:t>
            </w:r>
          </w:p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675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Rachunkowość i finanse</w:t>
            </w:r>
            <w:r w:rsidRPr="00E675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br/>
              <w:t>s. 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Dekorator wnętrz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TYLKO PLIKI DO POBRANIA!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Rejestratorka medyczna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II+I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DD5F2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Aranżacja Ogrodów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s. I</w:t>
            </w:r>
          </w:p>
        </w:tc>
      </w:tr>
      <w:tr w:rsidR="00D9250B" w:rsidRPr="006C2860" w:rsidTr="00D9250B">
        <w:trPr>
          <w:gridAfter w:val="1"/>
          <w:wAfter w:w="160" w:type="dxa"/>
          <w:trHeight w:val="1050"/>
        </w:trPr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8:00-8:45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Projektowanie i ergonomia wnętrz </w:t>
            </w:r>
            <w:proofErr w:type="spellStart"/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mieszkanych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Yarosh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50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8:50-9:35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18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09:40-10:25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24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10:30-11:15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02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11:20-12:05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22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12:10-12:55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0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13:00-13:45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2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13:50-14:35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42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14:40-15:25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15:30-16:15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Bezpieczeństwo wykonywania zadań zawodowych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A. Glinkowska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16:20-17:05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Bezpieczeństwo wykonywania zadań zawodowych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Glinkowska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17:10-17:55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3B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Metody i techniki makijażu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A. Kędzia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Bezpieczeństwo wykonywania zadań zawodowych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Glinkowska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18:00-18:45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r w:rsidRPr="00E83B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Metody i techniki makijażu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A. Kędzia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Bezpieczeństwo wykonywania zadań zawodowych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Glinkowska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50B" w:rsidRPr="006C2860" w:rsidTr="00D9250B">
        <w:trPr>
          <w:gridAfter w:val="1"/>
          <w:wAfter w:w="16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18:50-19:35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WOLNE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C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Bezpieczeństwo wykonywania zadań zawodowych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Glinkowska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0B" w:rsidRPr="006C2860" w:rsidRDefault="00D9250B" w:rsidP="00D92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50B" w:rsidRPr="006C2860" w:rsidRDefault="00D9250B" w:rsidP="00D9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02872" w:rsidRDefault="00802872"/>
    <w:sectPr w:rsidR="00802872" w:rsidSect="00580DD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/>
  <w:defaultTabStop w:val="708"/>
  <w:hyphenationZone w:val="425"/>
  <w:characterSpacingControl w:val="doNotCompress"/>
  <w:compat/>
  <w:rsids>
    <w:rsidRoot w:val="006C2860"/>
    <w:rsid w:val="00580DD2"/>
    <w:rsid w:val="00595B9D"/>
    <w:rsid w:val="006C2860"/>
    <w:rsid w:val="00802872"/>
    <w:rsid w:val="00926C2F"/>
    <w:rsid w:val="00A13CC0"/>
    <w:rsid w:val="00C31E44"/>
    <w:rsid w:val="00D9250B"/>
    <w:rsid w:val="00E67524"/>
    <w:rsid w:val="00E75CA6"/>
    <w:rsid w:val="00E8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2021-01-25T13:28:00Z</dcterms:created>
  <dcterms:modified xsi:type="dcterms:W3CDTF">2021-01-26T08:25:00Z</dcterms:modified>
</cp:coreProperties>
</file>